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4380"/>
        <w:gridCol w:w="1365"/>
        <w:gridCol w:w="2551"/>
      </w:tblGrid>
      <w:tr w:rsidR="0072484F" w:rsidRPr="0072484F" w:rsidTr="005029BA">
        <w:trPr>
          <w:trHeight w:val="66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84F" w:rsidRPr="00475ED3" w:rsidRDefault="0072484F" w:rsidP="007248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475E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北京</w:t>
            </w:r>
            <w:r w:rsidR="00E55301" w:rsidRPr="00475E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市化工职业病防治院</w:t>
            </w:r>
            <w:r w:rsidRPr="00475E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副</w:t>
            </w:r>
            <w:r w:rsidR="00E55301" w:rsidRPr="00475E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院长</w:t>
            </w:r>
            <w:r w:rsidRPr="00475E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职位说明书</w:t>
            </w:r>
          </w:p>
        </w:tc>
        <w:bookmarkStart w:id="0" w:name="_GoBack"/>
        <w:bookmarkEnd w:id="0"/>
      </w:tr>
      <w:tr w:rsidR="0072484F" w:rsidRPr="0072484F" w:rsidTr="005029BA">
        <w:trPr>
          <w:trHeight w:val="37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84F" w:rsidRPr="0072484F" w:rsidRDefault="0072484F" w:rsidP="007552C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2484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</w:t>
            </w:r>
            <w:r w:rsidRPr="0072484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编制日期：</w:t>
            </w:r>
            <w:r w:rsidRPr="0072484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2018</w:t>
            </w:r>
            <w:r w:rsidRPr="0072484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="007552C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 w:rsidRPr="0072484F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72484F" w:rsidRPr="0072484F" w:rsidTr="005029BA">
        <w:trPr>
          <w:trHeight w:val="5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84F" w:rsidRPr="0072484F" w:rsidRDefault="0072484F" w:rsidP="0072484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2484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84F" w:rsidRPr="0072484F" w:rsidRDefault="00EA3DB4" w:rsidP="0072484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8"/>
                <w:szCs w:val="28"/>
              </w:rPr>
              <w:t>北京市</w:t>
            </w:r>
            <w:r w:rsidR="00870DEA">
              <w:rPr>
                <w:rFonts w:ascii="Courier New" w:eastAsia="宋体" w:hAnsi="Courier New" w:cs="Courier New" w:hint="eastAsia"/>
                <w:color w:val="000000"/>
                <w:kern w:val="0"/>
                <w:sz w:val="28"/>
                <w:szCs w:val="28"/>
              </w:rPr>
              <w:t>化工职业病防治院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84F" w:rsidRPr="0072484F" w:rsidRDefault="0072484F" w:rsidP="0072484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2484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84F" w:rsidRPr="0072484F" w:rsidRDefault="0072484F" w:rsidP="0072484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 w:rsidRPr="0072484F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北京市属国有企业</w:t>
            </w:r>
          </w:p>
        </w:tc>
      </w:tr>
      <w:tr w:rsidR="0072484F" w:rsidRPr="0072484F" w:rsidTr="005029BA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84F" w:rsidRPr="0072484F" w:rsidRDefault="0072484F" w:rsidP="0072484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2484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84F" w:rsidRPr="0072484F" w:rsidRDefault="00870DEA" w:rsidP="0072484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8"/>
                <w:szCs w:val="28"/>
              </w:rPr>
              <w:t>副院长</w:t>
            </w:r>
            <w:r w:rsidR="0072484F" w:rsidRPr="0072484F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（</w:t>
            </w:r>
            <w:r w:rsidR="007552C8">
              <w:rPr>
                <w:rFonts w:ascii="Courier New" w:eastAsia="宋体" w:hAnsi="Courier New" w:cs="Courier New" w:hint="eastAsia"/>
                <w:color w:val="000000"/>
                <w:kern w:val="0"/>
                <w:sz w:val="28"/>
                <w:szCs w:val="28"/>
              </w:rPr>
              <w:t>主管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8"/>
                <w:szCs w:val="28"/>
              </w:rPr>
              <w:t>科研</w:t>
            </w:r>
            <w:r w:rsidR="0072484F" w:rsidRPr="0072484F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管理</w:t>
            </w:r>
            <w:r w:rsidR="007552C8">
              <w:rPr>
                <w:rFonts w:ascii="Courier New" w:eastAsia="宋体" w:hAnsi="Courier New" w:cs="Courier New" w:hint="eastAsia"/>
                <w:color w:val="000000"/>
                <w:kern w:val="0"/>
                <w:sz w:val="28"/>
                <w:szCs w:val="28"/>
              </w:rPr>
              <w:t>工作</w:t>
            </w:r>
            <w:r w:rsidR="0072484F" w:rsidRPr="0072484F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84F" w:rsidRPr="0072484F" w:rsidRDefault="0072484F" w:rsidP="0072484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2484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职位级别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84F" w:rsidRPr="0072484F" w:rsidRDefault="00F233D2" w:rsidP="0072484F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8"/>
                <w:szCs w:val="28"/>
              </w:rPr>
              <w:t>二级单位副职</w:t>
            </w:r>
          </w:p>
        </w:tc>
      </w:tr>
      <w:tr w:rsidR="0072484F" w:rsidRPr="0072484F" w:rsidTr="005029BA">
        <w:trPr>
          <w:trHeight w:val="5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84F" w:rsidRPr="0072484F" w:rsidRDefault="0072484F" w:rsidP="0072484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2484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8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4F" w:rsidRPr="0072484F" w:rsidRDefault="0072484F" w:rsidP="0072484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2484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岗位描述</w:t>
            </w:r>
          </w:p>
        </w:tc>
      </w:tr>
      <w:tr w:rsidR="0072484F" w:rsidRPr="0072484F" w:rsidTr="005029BA">
        <w:trPr>
          <w:trHeight w:val="162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84F" w:rsidRPr="0072484F" w:rsidRDefault="00E55301" w:rsidP="00F233D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eastAsia="宋体" w:hAnsi="Courier New" w:cs="Courier New" w:hint="eastAsia"/>
                <w:b/>
                <w:bCs/>
                <w:color w:val="000000"/>
                <w:kern w:val="0"/>
                <w:sz w:val="28"/>
                <w:szCs w:val="28"/>
              </w:rPr>
              <w:t>科研</w:t>
            </w:r>
            <w:r w:rsidR="0072484F" w:rsidRPr="0072484F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综合管理工作</w:t>
            </w:r>
          </w:p>
        </w:tc>
        <w:tc>
          <w:tcPr>
            <w:tcW w:w="8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D57" w:rsidRDefault="000A2D57" w:rsidP="00F233D2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协助院长</w:t>
            </w:r>
            <w:r w:rsidR="00292CFE" w:rsidRPr="00292CFE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负责科研管理工作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A2D57" w:rsidRDefault="000A2D57" w:rsidP="00F233D2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2.</w:t>
            </w:r>
            <w:r w:rsidR="00292CFE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负责</w:t>
            </w:r>
            <w:r w:rsidR="00292CFE" w:rsidRPr="00292CFE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研究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业务相</w:t>
            </w:r>
            <w:r w:rsidR="00292CFE" w:rsidRPr="00292CFE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关学科领域和项目的科学技术发展状况，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确定科研方向和科研</w:t>
            </w:r>
            <w:r w:rsidR="00292CFE" w:rsidRPr="00292CFE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任务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292CFE" w:rsidRPr="00292CFE" w:rsidRDefault="000A2D57" w:rsidP="00F233D2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负责</w:t>
            </w:r>
            <w:r w:rsidR="00292CFE" w:rsidRPr="00292CFE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制订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全院</w:t>
            </w:r>
            <w:r w:rsidR="00292CFE" w:rsidRPr="00292CFE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科研</w:t>
            </w:r>
            <w:r w:rsidR="00F233D2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中长期</w:t>
            </w:r>
            <w:r w:rsidR="00292CFE" w:rsidRPr="00292CFE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规划和实施办法，组织科研团队进行科研项目申报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292CFE" w:rsidRPr="00292CFE" w:rsidRDefault="000A2D57" w:rsidP="00F233D2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负责</w:t>
            </w:r>
            <w:r w:rsidR="00292CFE" w:rsidRPr="00292CFE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拟订全院科研人员培养计划，组织科研人员的业务培养及科研能力考核。</w:t>
            </w:r>
          </w:p>
          <w:p w:rsidR="00292CFE" w:rsidRDefault="000A2D57" w:rsidP="00F233D2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5.</w:t>
            </w:r>
            <w:r w:rsidR="00292CFE" w:rsidRPr="00292CFE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负责</w:t>
            </w:r>
            <w:r w:rsidR="007F795F" w:rsidRPr="00292CFE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科研课题管理、</w:t>
            </w:r>
            <w:r w:rsidR="00292CFE" w:rsidRPr="00292CFE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科技服务、咨询、协作工作的组织与实施</w:t>
            </w:r>
            <w:r w:rsidR="005B1BC8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5B1BC8" w:rsidRPr="005B1BC8" w:rsidRDefault="005B1BC8" w:rsidP="00F233D2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6.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完成组织或领导交付的其他工作。</w:t>
            </w:r>
          </w:p>
        </w:tc>
      </w:tr>
      <w:tr w:rsidR="0072484F" w:rsidRPr="0072484F" w:rsidTr="005029BA">
        <w:trPr>
          <w:trHeight w:val="67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84F" w:rsidRPr="0072484F" w:rsidRDefault="0072484F" w:rsidP="00F233D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72484F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任职条件</w:t>
            </w:r>
          </w:p>
        </w:tc>
        <w:tc>
          <w:tcPr>
            <w:tcW w:w="82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4F" w:rsidRPr="00ED53A4" w:rsidRDefault="0072484F" w:rsidP="00F233D2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D53A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1</w:t>
            </w:r>
            <w:r w:rsidR="00E27651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.</w:t>
            </w:r>
            <w:r w:rsidRPr="00ED53A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政治素质好，熟悉并自觉贯彻执行国家</w:t>
            </w:r>
            <w:r w:rsidR="00E55301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科研</w:t>
            </w:r>
            <w:r w:rsidRPr="00ED53A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、管理等有关方面的法律法规，并有较强的事业心和责任感，勇于担当；</w:t>
            </w:r>
          </w:p>
        </w:tc>
      </w:tr>
      <w:tr w:rsidR="0072484F" w:rsidRPr="0072484F" w:rsidTr="005029BA">
        <w:trPr>
          <w:trHeight w:val="87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84F" w:rsidRPr="0072484F" w:rsidRDefault="0072484F" w:rsidP="00F233D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4F" w:rsidRPr="00ED53A4" w:rsidRDefault="0072484F" w:rsidP="00871876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D53A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2</w:t>
            </w:r>
            <w:r w:rsidR="00E27651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.</w:t>
            </w:r>
            <w:r w:rsidRPr="00ED53A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具有较丰富的</w:t>
            </w:r>
            <w:r w:rsidR="00E55301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科研</w:t>
            </w:r>
            <w:r w:rsidRPr="00ED53A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管理实践经验；</w:t>
            </w:r>
            <w:r w:rsidR="00292CFE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484F" w:rsidRPr="0072484F" w:rsidTr="005029BA">
        <w:trPr>
          <w:trHeight w:val="52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84F" w:rsidRPr="0072484F" w:rsidRDefault="0072484F" w:rsidP="00F233D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4F" w:rsidRPr="00ED53A4" w:rsidRDefault="0072484F" w:rsidP="00871876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D53A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3</w:t>
            </w:r>
            <w:r w:rsidR="00E27651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.</w:t>
            </w:r>
            <w:r w:rsidRPr="00ED53A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熟悉</w:t>
            </w:r>
            <w:r w:rsidR="00292CFE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职业卫生</w:t>
            </w:r>
            <w:r w:rsidRPr="00ED53A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行业基本业务，工作业绩突出；</w:t>
            </w:r>
          </w:p>
        </w:tc>
      </w:tr>
      <w:tr w:rsidR="0072484F" w:rsidRPr="0072484F" w:rsidTr="005029BA">
        <w:trPr>
          <w:trHeight w:val="106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84F" w:rsidRPr="0072484F" w:rsidRDefault="0072484F" w:rsidP="00F233D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4F" w:rsidRPr="00ED53A4" w:rsidRDefault="0072484F" w:rsidP="00F233D2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D53A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4</w:t>
            </w:r>
            <w:r w:rsidR="00E27651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.</w:t>
            </w:r>
            <w:r w:rsidRPr="00ED53A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具有履行岗位职责所必需的专业知识，技术管理能力、风险防范能力和团队管理能力较强；善于沟通协调，组织领导和分析判断能力较强；</w:t>
            </w:r>
          </w:p>
        </w:tc>
      </w:tr>
      <w:tr w:rsidR="0072484F" w:rsidRPr="0072484F" w:rsidTr="005029BA">
        <w:trPr>
          <w:trHeight w:val="7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84F" w:rsidRPr="0072484F" w:rsidRDefault="0072484F" w:rsidP="00F233D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4F" w:rsidRPr="00ED53A4" w:rsidRDefault="0072484F" w:rsidP="00F233D2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D53A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5</w:t>
            </w:r>
            <w:r w:rsidR="00E27651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.</w:t>
            </w:r>
            <w:r w:rsidRPr="00ED53A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具有良好的职业道德，遵纪守法，勤勉尽责，团结合作，廉洁从业，作风形象和职业信誉较好；</w:t>
            </w:r>
          </w:p>
        </w:tc>
      </w:tr>
      <w:tr w:rsidR="0072484F" w:rsidRPr="0072484F" w:rsidTr="009013D1">
        <w:trPr>
          <w:trHeight w:val="573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84F" w:rsidRPr="0072484F" w:rsidRDefault="0072484F" w:rsidP="00F233D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84F" w:rsidRPr="00ED53A4" w:rsidRDefault="0072484F" w:rsidP="00F233D2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D53A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6</w:t>
            </w:r>
            <w:r w:rsidR="00E27651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.</w:t>
            </w:r>
            <w:r w:rsidRPr="00ED53A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身心健康。</w:t>
            </w:r>
          </w:p>
        </w:tc>
      </w:tr>
      <w:tr w:rsidR="00BE0B5B" w:rsidRPr="0072484F" w:rsidTr="005029BA">
        <w:trPr>
          <w:trHeight w:val="37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5B" w:rsidRPr="0072484F" w:rsidRDefault="00BE0B5B" w:rsidP="00F233D2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72484F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任职资格</w:t>
            </w:r>
          </w:p>
        </w:tc>
        <w:tc>
          <w:tcPr>
            <w:tcW w:w="82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5B" w:rsidRPr="00ED53A4" w:rsidRDefault="00BE0B5B" w:rsidP="00711F00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1.</w:t>
            </w:r>
            <w:r w:rsidR="00711F00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具有职业卫生及相关专业硕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士</w:t>
            </w:r>
            <w:r w:rsidR="00711F00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以上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学</w:t>
            </w:r>
            <w:r w:rsidR="00711F00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位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 w:rsidR="00BE0B5B" w:rsidRPr="0072484F" w:rsidTr="005029BA">
        <w:trPr>
          <w:trHeight w:val="37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B5B" w:rsidRPr="0072484F" w:rsidRDefault="00BE0B5B" w:rsidP="00F233D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5B" w:rsidRPr="00ED53A4" w:rsidRDefault="00BE0B5B" w:rsidP="00711F00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具有</w:t>
            </w:r>
            <w:r w:rsidR="00711F00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副</w:t>
            </w: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高级以上职称</w:t>
            </w:r>
            <w:r w:rsidRPr="00DE79B2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 w:rsidR="00BE0B5B" w:rsidRPr="0072484F" w:rsidTr="005029BA">
        <w:trPr>
          <w:trHeight w:val="37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B5B" w:rsidRPr="0072484F" w:rsidRDefault="00BE0B5B" w:rsidP="00F233D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5B" w:rsidRPr="00ED53A4" w:rsidRDefault="00BE0B5B" w:rsidP="00174182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3.</w:t>
            </w:r>
            <w:r w:rsidRPr="00ED53A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具有北京市户口</w:t>
            </w:r>
            <w:r w:rsidR="005B1BC8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E0B5B" w:rsidRPr="0072484F" w:rsidTr="005029BA">
        <w:trPr>
          <w:trHeight w:val="37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B5B" w:rsidRPr="0072484F" w:rsidRDefault="00BE0B5B" w:rsidP="00F233D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5B" w:rsidRPr="00ED53A4" w:rsidRDefault="00D97A0E" w:rsidP="0009378B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D97A0E">
              <w:rPr>
                <w:rFonts w:ascii="Courier New" w:eastAsia="宋体" w:hAnsi="Courier New" w:cs="Courier New" w:hint="eastAsia"/>
                <w:color w:val="000000"/>
                <w:kern w:val="0"/>
                <w:sz w:val="24"/>
                <w:szCs w:val="24"/>
              </w:rPr>
              <w:t>备注：特别优秀的或者工作特殊需要的，可适当放宽任职资格条件。</w:t>
            </w:r>
          </w:p>
        </w:tc>
      </w:tr>
      <w:tr w:rsidR="00BE0B5B" w:rsidRPr="0072484F" w:rsidTr="005029BA">
        <w:trPr>
          <w:trHeight w:val="37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B5B" w:rsidRPr="0072484F" w:rsidRDefault="00BE0B5B" w:rsidP="00F233D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5B" w:rsidRPr="00ED53A4" w:rsidRDefault="00BE0B5B" w:rsidP="00F233D2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BE0B5B" w:rsidRPr="0072484F" w:rsidTr="00BE0B5B">
        <w:trPr>
          <w:trHeight w:val="94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B5B" w:rsidRPr="0072484F" w:rsidRDefault="00BE0B5B" w:rsidP="00F233D2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B5B" w:rsidRPr="00ED53A4" w:rsidRDefault="00BE0B5B" w:rsidP="00F233D2">
            <w:pPr>
              <w:widowControl/>
              <w:spacing w:line="40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</w:tbl>
    <w:p w:rsidR="00283657" w:rsidRPr="0072484F" w:rsidRDefault="00283657" w:rsidP="00F233D2"/>
    <w:sectPr w:rsidR="00283657" w:rsidRPr="0072484F" w:rsidSect="009E02F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F3F" w:rsidRDefault="004F5F3F" w:rsidP="009E02FD">
      <w:r>
        <w:separator/>
      </w:r>
    </w:p>
  </w:endnote>
  <w:endnote w:type="continuationSeparator" w:id="0">
    <w:p w:rsidR="004F5F3F" w:rsidRDefault="004F5F3F" w:rsidP="009E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F3F" w:rsidRDefault="004F5F3F" w:rsidP="009E02FD">
      <w:r>
        <w:separator/>
      </w:r>
    </w:p>
  </w:footnote>
  <w:footnote w:type="continuationSeparator" w:id="0">
    <w:p w:rsidR="004F5F3F" w:rsidRDefault="004F5F3F" w:rsidP="009E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84F"/>
    <w:rsid w:val="00086156"/>
    <w:rsid w:val="0009378B"/>
    <w:rsid w:val="000A2D57"/>
    <w:rsid w:val="000F056E"/>
    <w:rsid w:val="001149F2"/>
    <w:rsid w:val="00164D2A"/>
    <w:rsid w:val="00177C93"/>
    <w:rsid w:val="001E21FE"/>
    <w:rsid w:val="001F6C48"/>
    <w:rsid w:val="00283657"/>
    <w:rsid w:val="00292CFE"/>
    <w:rsid w:val="002E0C3B"/>
    <w:rsid w:val="002F0E7C"/>
    <w:rsid w:val="00345334"/>
    <w:rsid w:val="0042266C"/>
    <w:rsid w:val="00475ED3"/>
    <w:rsid w:val="004F5F3F"/>
    <w:rsid w:val="005029BA"/>
    <w:rsid w:val="00542CDE"/>
    <w:rsid w:val="005A0477"/>
    <w:rsid w:val="005B1BC8"/>
    <w:rsid w:val="005B2167"/>
    <w:rsid w:val="005B2528"/>
    <w:rsid w:val="00601DEC"/>
    <w:rsid w:val="00670E2F"/>
    <w:rsid w:val="00671EF2"/>
    <w:rsid w:val="006A0871"/>
    <w:rsid w:val="0071196F"/>
    <w:rsid w:val="00711F00"/>
    <w:rsid w:val="0072484F"/>
    <w:rsid w:val="007552C8"/>
    <w:rsid w:val="00772658"/>
    <w:rsid w:val="00781A33"/>
    <w:rsid w:val="007D764D"/>
    <w:rsid w:val="007F4DFA"/>
    <w:rsid w:val="007F795F"/>
    <w:rsid w:val="0083212C"/>
    <w:rsid w:val="00870DEA"/>
    <w:rsid w:val="00871876"/>
    <w:rsid w:val="008906B6"/>
    <w:rsid w:val="008E4B0A"/>
    <w:rsid w:val="009013D1"/>
    <w:rsid w:val="00904D87"/>
    <w:rsid w:val="009D0481"/>
    <w:rsid w:val="009E02FD"/>
    <w:rsid w:val="009F63EE"/>
    <w:rsid w:val="00A34461"/>
    <w:rsid w:val="00A716D8"/>
    <w:rsid w:val="00B73FCA"/>
    <w:rsid w:val="00BE0B5B"/>
    <w:rsid w:val="00C03C5D"/>
    <w:rsid w:val="00D97A0E"/>
    <w:rsid w:val="00E01DBE"/>
    <w:rsid w:val="00E03401"/>
    <w:rsid w:val="00E27651"/>
    <w:rsid w:val="00E55301"/>
    <w:rsid w:val="00EA3DB4"/>
    <w:rsid w:val="00ED53A4"/>
    <w:rsid w:val="00F1691A"/>
    <w:rsid w:val="00F2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4089FA-1346-41DA-80DB-18771F8C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2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08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0871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92C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92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bhjt</cp:lastModifiedBy>
  <cp:revision>32</cp:revision>
  <cp:lastPrinted>2018-05-08T07:07:00Z</cp:lastPrinted>
  <dcterms:created xsi:type="dcterms:W3CDTF">2018-04-18T03:08:00Z</dcterms:created>
  <dcterms:modified xsi:type="dcterms:W3CDTF">2018-10-29T06:10:00Z</dcterms:modified>
</cp:coreProperties>
</file>